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ind w:right="32"/>
        <w:jc w:val="both"/>
        <w:rPr>
          <w:rFonts w:hint="eastAsia" w:asciiTheme="minorEastAsia" w:hAnsiTheme="minorEastAsia" w:cstheme="minorEastAsia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color w:val="auto"/>
          <w:kern w:val="0"/>
          <w:sz w:val="32"/>
          <w:szCs w:val="32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560" w:lineRule="atLeast"/>
        <w:jc w:val="center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Style w:val="5"/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  <w:t>考生疫情防控须知</w:t>
      </w:r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1.考生须在来考试前申领“温州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防疫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码”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和通信行程卡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当天“温州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防疫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码”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正常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且健康状况正常，无相关症状（干咳、乏力、咽痛、腹泻等），经现场测量体温正常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，方可参加考试。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14天内有旅居、工作在温州市外的报考人员参加考试需提供48小时内的核酸检测阴性报告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（以报告时间为准）。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  <w:lang w:eastAsia="zh-CN"/>
        </w:rPr>
        <w:t>防疫码异常者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  <w:t>不得参与考试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6"/>
        <w:textAlignment w:val="auto"/>
        <w:rPr>
          <w:rFonts w:hint="eastAsia" w:ascii="仿宋_GB2312" w:hAnsi="仿宋_GB2312" w:eastAsia="仿宋_GB2312" w:cs="仿宋_GB2312"/>
          <w:b w:val="0"/>
          <w:bCs/>
          <w:color w:val="59616C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  <w:t>.为充分保证考生身体健康，考生本人及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家属考前尽量减少外出，避免走亲访友聚餐，减少到人员密集的公共场所活动。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6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考生须严格遵守考试安排及防控规定，保持1米排队间距，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须全程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佩戴口罩。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6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.因疫情防控需要，为确保考生安全，考试当天除考生外的其他人员均不得进入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。</w:t>
      </w:r>
    </w:p>
    <w:p>
      <w:pPr>
        <w:pStyle w:val="2"/>
        <w:spacing w:line="240" w:lineRule="auto"/>
        <w:ind w:firstLine="556"/>
        <w:rPr>
          <w:rFonts w:hint="default" w:asciiTheme="minorEastAsia" w:hAnsiTheme="minorEastAsia" w:cstheme="minorEastAsia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请及时关注温州防疫办《温州市对国内涉疫地区来温返温人员管控措施》。考前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若国家或地方疫情防控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有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新的要求，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我们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将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按要求调整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考试安排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并在集团网站发布通知。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近段时间请考生务必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关注集团网站信息，并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保持手机畅通。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B03A8"/>
    <w:rsid w:val="1AFB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2022-02-25T09:24:00Z</dcterms:created>
  <dc:creator>吴芊芊</dc:creator>
  <cp:lastModifiedBy>吴芊芊</cp:lastModifiedBy>
  <dcterms:modified xsi:type="dcterms:W3CDTF">2022-02-25T09:25:29Z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